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4C" w:rsidRDefault="00F30A4C" w:rsidP="00F30A4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30A4C" w:rsidRPr="00F30A4C" w:rsidRDefault="008C6EDE" w:rsidP="00F30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TEMPLATE for the CHW Education Programs GRID</w:t>
      </w:r>
    </w:p>
    <w:p w:rsidR="00786974" w:rsidRDefault="00786974">
      <w:r>
        <w:t>In Ohio the Ohio Revised Code outlines competencies, performance standards, and curricular content to be included in education/training programs for CHWs.  Further, the Ohio Revised Code designates the Ohio Board of Nursing as the certification body for CHWs, requiring that in order to become a certified CHW in Ohio, students must complete a Board of N</w:t>
      </w:r>
      <w:r w:rsidR="00F30A4C">
        <w:t>ursing approved CHW curriculum as articulated in the Ohio Revised Code.  Currently, there are nine academic institutions and three non-profit organizations offering Ohio Board of Nursing approved CHW curricula.  Additionally, hospitals, Medicaid Managed Care, and other health and social services organizations have developed CHW training/education programs, and/or are using on-line curricula which, while not Board of Nursing Approved, are specifically responsive to identified issues within the organizations.</w:t>
      </w:r>
      <w:r w:rsidR="00061370">
        <w:t xml:space="preserve">  Listed below are summaries of education/training programs in two sections, those that offer academic credit and those that do not offer academic credit.  </w:t>
      </w:r>
    </w:p>
    <w:p w:rsidR="00F30A4C" w:rsidRPr="006D1ADE" w:rsidRDefault="00F30A4C">
      <w:pPr>
        <w:rPr>
          <w:b/>
          <w:u w:val="single"/>
        </w:rPr>
      </w:pPr>
      <w:r w:rsidRPr="006D1ADE">
        <w:rPr>
          <w:b/>
          <w:u w:val="single"/>
        </w:rPr>
        <w:t xml:space="preserve">Education/Training Programs </w:t>
      </w:r>
      <w:r w:rsidR="00B02F9D" w:rsidRPr="006D1ADE">
        <w:rPr>
          <w:b/>
          <w:u w:val="single"/>
        </w:rPr>
        <w:t>which offer Academic Credit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7"/>
        <w:gridCol w:w="618"/>
        <w:gridCol w:w="1980"/>
        <w:gridCol w:w="3915"/>
        <w:gridCol w:w="2052"/>
        <w:gridCol w:w="2062"/>
      </w:tblGrid>
      <w:tr w:rsidR="00061370" w:rsidTr="00C54858">
        <w:tc>
          <w:tcPr>
            <w:tcW w:w="2887" w:type="dxa"/>
          </w:tcPr>
          <w:p w:rsidR="00783DFC" w:rsidRPr="00783DFC" w:rsidRDefault="00783DFC">
            <w:pPr>
              <w:rPr>
                <w:b/>
              </w:rPr>
            </w:pPr>
            <w:r>
              <w:rPr>
                <w:b/>
              </w:rPr>
              <w:t>Organization and Contact I</w:t>
            </w:r>
            <w:r w:rsidRPr="00783DFC">
              <w:rPr>
                <w:b/>
              </w:rPr>
              <w:t>nformation</w:t>
            </w:r>
          </w:p>
        </w:tc>
        <w:tc>
          <w:tcPr>
            <w:tcW w:w="618" w:type="dxa"/>
          </w:tcPr>
          <w:p w:rsidR="00783DFC" w:rsidRPr="00783DFC" w:rsidRDefault="00C54858" w:rsidP="00C54858">
            <w:pPr>
              <w:rPr>
                <w:b/>
              </w:rPr>
            </w:pPr>
            <w:r>
              <w:rPr>
                <w:b/>
              </w:rPr>
              <w:t>OH BoN</w:t>
            </w:r>
          </w:p>
        </w:tc>
        <w:tc>
          <w:tcPr>
            <w:tcW w:w="1980" w:type="dxa"/>
          </w:tcPr>
          <w:p w:rsidR="00783DFC" w:rsidRPr="00783DFC" w:rsidRDefault="00EB7327">
            <w:pPr>
              <w:rPr>
                <w:b/>
              </w:rPr>
            </w:pPr>
            <w:r>
              <w:rPr>
                <w:b/>
              </w:rPr>
              <w:t>Program Title/time to complete</w:t>
            </w:r>
          </w:p>
        </w:tc>
        <w:tc>
          <w:tcPr>
            <w:tcW w:w="3915" w:type="dxa"/>
          </w:tcPr>
          <w:p w:rsidR="00783DFC" w:rsidRPr="00783DFC" w:rsidRDefault="00B02F9D">
            <w:pPr>
              <w:rPr>
                <w:b/>
              </w:rPr>
            </w:pPr>
            <w:r>
              <w:rPr>
                <w:b/>
              </w:rPr>
              <w:t>O</w:t>
            </w:r>
            <w:r w:rsidR="00C54858">
              <w:rPr>
                <w:b/>
              </w:rPr>
              <w:t>utco</w:t>
            </w:r>
            <w:r>
              <w:rPr>
                <w:b/>
              </w:rPr>
              <w:t>me</w:t>
            </w:r>
          </w:p>
        </w:tc>
        <w:tc>
          <w:tcPr>
            <w:tcW w:w="2052" w:type="dxa"/>
          </w:tcPr>
          <w:p w:rsidR="00783DFC" w:rsidRPr="00783DFC" w:rsidRDefault="00EB7327" w:rsidP="00B02F9D">
            <w:pPr>
              <w:rPr>
                <w:b/>
              </w:rPr>
            </w:pPr>
            <w:r>
              <w:rPr>
                <w:b/>
              </w:rPr>
              <w:t>Cost</w:t>
            </w:r>
            <w:r w:rsidR="000303FA">
              <w:rPr>
                <w:b/>
              </w:rPr>
              <w:t xml:space="preserve"> </w:t>
            </w:r>
          </w:p>
        </w:tc>
        <w:tc>
          <w:tcPr>
            <w:tcW w:w="2062" w:type="dxa"/>
          </w:tcPr>
          <w:p w:rsidR="00783DFC" w:rsidRPr="00783DFC" w:rsidRDefault="00B02F9D">
            <w:pPr>
              <w:rPr>
                <w:b/>
              </w:rPr>
            </w:pPr>
            <w:r>
              <w:rPr>
                <w:b/>
              </w:rPr>
              <w:t>Continuing Education</w:t>
            </w:r>
          </w:p>
        </w:tc>
      </w:tr>
      <w:tr w:rsidR="00061370" w:rsidTr="00C54858">
        <w:tc>
          <w:tcPr>
            <w:tcW w:w="2887" w:type="dxa"/>
          </w:tcPr>
          <w:p w:rsidR="00061370" w:rsidRDefault="00C54858" w:rsidP="00061370">
            <w:r>
              <w:t>S</w:t>
            </w:r>
            <w:r w:rsidR="00061370">
              <w:t>outhern Ohio</w:t>
            </w:r>
            <w:r>
              <w:t xml:space="preserve"> College </w:t>
            </w:r>
          </w:p>
          <w:p w:rsidR="00783DFC" w:rsidRDefault="00061370" w:rsidP="00061370">
            <w:r>
              <w:t xml:space="preserve">Judy jones, Program Director </w:t>
            </w:r>
            <w:hyperlink r:id="rId7" w:history="1">
              <w:r w:rsidRPr="00CF55CD">
                <w:rPr>
                  <w:rStyle w:val="Hyperlink"/>
                </w:rPr>
                <w:t>judy.jones@southerohio.edu</w:t>
              </w:r>
            </w:hyperlink>
            <w:r>
              <w:t xml:space="preserve"> </w:t>
            </w:r>
          </w:p>
          <w:p w:rsidR="00061370" w:rsidRDefault="00061370" w:rsidP="00061370">
            <w:r>
              <w:t>630 692 4002</w:t>
            </w:r>
          </w:p>
        </w:tc>
        <w:tc>
          <w:tcPr>
            <w:tcW w:w="618" w:type="dxa"/>
          </w:tcPr>
          <w:p w:rsidR="00C54858" w:rsidRDefault="00C54858" w:rsidP="00783DFC">
            <w:r>
              <w:t xml:space="preserve">Yes </w:t>
            </w:r>
          </w:p>
          <w:p w:rsidR="00C54858" w:rsidRDefault="00C54858" w:rsidP="00783DFC"/>
        </w:tc>
        <w:tc>
          <w:tcPr>
            <w:tcW w:w="1980" w:type="dxa"/>
          </w:tcPr>
          <w:p w:rsidR="00C54858" w:rsidRDefault="00061370" w:rsidP="00061370">
            <w:r>
              <w:t>Community Health Worker Certificate Program (CHWCP)/2-3 semesters</w:t>
            </w:r>
          </w:p>
        </w:tc>
        <w:tc>
          <w:tcPr>
            <w:tcW w:w="3915" w:type="dxa"/>
          </w:tcPr>
          <w:p w:rsidR="00C54858" w:rsidRDefault="00061370" w:rsidP="00061370">
            <w:r>
              <w:t xml:space="preserve">CHWCP </w:t>
            </w:r>
            <w:r w:rsidR="00EB7327">
              <w:t xml:space="preserve">can be </w:t>
            </w:r>
            <w:r>
              <w:t xml:space="preserve">a </w:t>
            </w:r>
            <w:r w:rsidR="00EB7327">
              <w:t>stand-alone certificate, can count as electives toward other degree programs and is e</w:t>
            </w:r>
            <w:r w:rsidR="00C54858">
              <w:t xml:space="preserve">mbedded in </w:t>
            </w:r>
            <w:r>
              <w:t xml:space="preserve">the </w:t>
            </w:r>
            <w:r w:rsidR="00C54858">
              <w:t xml:space="preserve">larger </w:t>
            </w:r>
            <w:r w:rsidR="00EB7327">
              <w:t xml:space="preserve">Public </w:t>
            </w:r>
            <w:r>
              <w:t xml:space="preserve">Workers </w:t>
            </w:r>
            <w:r w:rsidR="00EB7327">
              <w:t xml:space="preserve">Associate Degree Program which articulates to </w:t>
            </w:r>
            <w:r>
              <w:t xml:space="preserve">the </w:t>
            </w:r>
            <w:r w:rsidR="00EB7327">
              <w:t xml:space="preserve">BA in Public </w:t>
            </w:r>
            <w:r>
              <w:t xml:space="preserve">Workers Degree at Big Ohio University. </w:t>
            </w:r>
          </w:p>
        </w:tc>
        <w:tc>
          <w:tcPr>
            <w:tcW w:w="2052" w:type="dxa"/>
          </w:tcPr>
          <w:p w:rsidR="00B02F9D" w:rsidRDefault="00B02F9D" w:rsidP="00783DFC">
            <w:r>
              <w:t>Cost per credit hour</w:t>
            </w:r>
          </w:p>
          <w:p w:rsidR="000303FA" w:rsidRDefault="000303FA" w:rsidP="00783DFC">
            <w:r>
              <w:t>$90.03</w:t>
            </w:r>
            <w:r w:rsidR="00B02F9D">
              <w:t>,</w:t>
            </w:r>
            <w:r>
              <w:t xml:space="preserve"> C</w:t>
            </w:r>
            <w:r w:rsidR="00B02F9D">
              <w:t>ounty</w:t>
            </w:r>
            <w:r>
              <w:t xml:space="preserve"> </w:t>
            </w:r>
            <w:r w:rsidR="00B02F9D">
              <w:t>residents</w:t>
            </w:r>
          </w:p>
          <w:p w:rsidR="000303FA" w:rsidRDefault="000303FA" w:rsidP="00783DFC">
            <w:r>
              <w:t>$146.28</w:t>
            </w:r>
            <w:r w:rsidR="00B02F9D">
              <w:t>,</w:t>
            </w:r>
            <w:r>
              <w:t xml:space="preserve"> Ohio</w:t>
            </w:r>
            <w:r w:rsidR="00B02F9D">
              <w:t xml:space="preserve"> residents</w:t>
            </w:r>
          </w:p>
          <w:p w:rsidR="005C558D" w:rsidRDefault="000303FA" w:rsidP="00783DFC">
            <w:r>
              <w:t>$283.40</w:t>
            </w:r>
            <w:r w:rsidR="00B02F9D">
              <w:t>,</w:t>
            </w:r>
            <w:r>
              <w:t xml:space="preserve"> out of state</w:t>
            </w:r>
            <w:r w:rsidR="00B02F9D">
              <w:t xml:space="preserve"> students</w:t>
            </w:r>
          </w:p>
          <w:p w:rsidR="005C558D" w:rsidRDefault="005C558D" w:rsidP="00783DFC"/>
          <w:p w:rsidR="005C558D" w:rsidRDefault="005C558D" w:rsidP="00783DFC"/>
          <w:p w:rsidR="005C558D" w:rsidRDefault="005C558D" w:rsidP="00783DFC"/>
          <w:p w:rsidR="005C558D" w:rsidRDefault="005C558D" w:rsidP="00783DFC"/>
          <w:p w:rsidR="005C558D" w:rsidRDefault="005C558D" w:rsidP="00783DFC"/>
          <w:p w:rsidR="00783DFC" w:rsidRDefault="00783DFC" w:rsidP="00783DFC"/>
        </w:tc>
        <w:tc>
          <w:tcPr>
            <w:tcW w:w="2062" w:type="dxa"/>
          </w:tcPr>
          <w:p w:rsidR="005C558D" w:rsidRDefault="00B02F9D" w:rsidP="005C558D">
            <w:r>
              <w:t>Not currently</w:t>
            </w:r>
          </w:p>
          <w:p w:rsidR="005C558D" w:rsidRDefault="005C558D" w:rsidP="005C558D"/>
          <w:p w:rsidR="005C558D" w:rsidRDefault="005C558D" w:rsidP="005C558D"/>
          <w:p w:rsidR="005C558D" w:rsidRDefault="005C558D" w:rsidP="005C558D"/>
          <w:p w:rsidR="005C558D" w:rsidRDefault="005C558D" w:rsidP="005C558D"/>
          <w:p w:rsidR="005C558D" w:rsidRDefault="005C558D" w:rsidP="005C558D"/>
          <w:p w:rsidR="005C558D" w:rsidRDefault="005C558D" w:rsidP="005C558D"/>
          <w:p w:rsidR="00783DFC" w:rsidRDefault="00783DFC" w:rsidP="005C558D"/>
        </w:tc>
      </w:tr>
      <w:tr w:rsidR="00061370" w:rsidTr="00C54858">
        <w:tc>
          <w:tcPr>
            <w:tcW w:w="2887" w:type="dxa"/>
          </w:tcPr>
          <w:p w:rsidR="00061370" w:rsidRDefault="00061370" w:rsidP="00061370"/>
        </w:tc>
        <w:tc>
          <w:tcPr>
            <w:tcW w:w="618" w:type="dxa"/>
          </w:tcPr>
          <w:p w:rsidR="00061370" w:rsidRDefault="00061370" w:rsidP="00783DFC"/>
        </w:tc>
        <w:tc>
          <w:tcPr>
            <w:tcW w:w="1980" w:type="dxa"/>
          </w:tcPr>
          <w:p w:rsidR="00061370" w:rsidRDefault="00061370" w:rsidP="00061370"/>
        </w:tc>
        <w:tc>
          <w:tcPr>
            <w:tcW w:w="3915" w:type="dxa"/>
          </w:tcPr>
          <w:p w:rsidR="00061370" w:rsidRDefault="00061370" w:rsidP="00061370"/>
        </w:tc>
        <w:tc>
          <w:tcPr>
            <w:tcW w:w="2052" w:type="dxa"/>
          </w:tcPr>
          <w:p w:rsidR="00061370" w:rsidRDefault="00061370" w:rsidP="00783DFC"/>
        </w:tc>
        <w:tc>
          <w:tcPr>
            <w:tcW w:w="2062" w:type="dxa"/>
          </w:tcPr>
          <w:p w:rsidR="00061370" w:rsidRDefault="00061370" w:rsidP="005C558D"/>
        </w:tc>
      </w:tr>
      <w:tr w:rsidR="00061370" w:rsidTr="00C54858">
        <w:tc>
          <w:tcPr>
            <w:tcW w:w="2887" w:type="dxa"/>
          </w:tcPr>
          <w:p w:rsidR="00061370" w:rsidRDefault="00061370" w:rsidP="00061370"/>
        </w:tc>
        <w:tc>
          <w:tcPr>
            <w:tcW w:w="618" w:type="dxa"/>
          </w:tcPr>
          <w:p w:rsidR="00061370" w:rsidRDefault="00061370" w:rsidP="00783DFC"/>
        </w:tc>
        <w:tc>
          <w:tcPr>
            <w:tcW w:w="1980" w:type="dxa"/>
          </w:tcPr>
          <w:p w:rsidR="00061370" w:rsidRDefault="00061370" w:rsidP="00061370"/>
        </w:tc>
        <w:tc>
          <w:tcPr>
            <w:tcW w:w="3915" w:type="dxa"/>
          </w:tcPr>
          <w:p w:rsidR="00061370" w:rsidRDefault="00061370" w:rsidP="00061370"/>
        </w:tc>
        <w:tc>
          <w:tcPr>
            <w:tcW w:w="2052" w:type="dxa"/>
          </w:tcPr>
          <w:p w:rsidR="00061370" w:rsidRDefault="00061370" w:rsidP="00783DFC"/>
        </w:tc>
        <w:tc>
          <w:tcPr>
            <w:tcW w:w="2062" w:type="dxa"/>
          </w:tcPr>
          <w:p w:rsidR="00061370" w:rsidRDefault="00061370" w:rsidP="005C558D"/>
        </w:tc>
      </w:tr>
    </w:tbl>
    <w:p w:rsidR="00A363FE" w:rsidRDefault="00A363FE"/>
    <w:p w:rsidR="00061370" w:rsidRDefault="00061370"/>
    <w:p w:rsidR="00061370" w:rsidRDefault="00061370"/>
    <w:p w:rsidR="00061370" w:rsidRDefault="00061370"/>
    <w:p w:rsidR="00061370" w:rsidRDefault="00061370"/>
    <w:p w:rsidR="00B02F9D" w:rsidRPr="006D1ADE" w:rsidRDefault="00B02F9D">
      <w:pPr>
        <w:rPr>
          <w:b/>
          <w:u w:val="single"/>
        </w:rPr>
      </w:pPr>
      <w:r w:rsidRPr="006D1ADE">
        <w:rPr>
          <w:b/>
          <w:u w:val="single"/>
        </w:rPr>
        <w:t>Education/Training Programs which do not offer Academic Credit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7"/>
        <w:gridCol w:w="618"/>
        <w:gridCol w:w="1980"/>
        <w:gridCol w:w="3915"/>
        <w:gridCol w:w="2052"/>
        <w:gridCol w:w="2062"/>
      </w:tblGrid>
      <w:tr w:rsidR="00B02F9D" w:rsidTr="00CA5E25">
        <w:tc>
          <w:tcPr>
            <w:tcW w:w="2887" w:type="dxa"/>
          </w:tcPr>
          <w:p w:rsidR="00B02F9D" w:rsidRPr="00783DFC" w:rsidRDefault="00B02F9D" w:rsidP="00CA5E25">
            <w:pPr>
              <w:rPr>
                <w:b/>
              </w:rPr>
            </w:pPr>
            <w:r>
              <w:rPr>
                <w:b/>
              </w:rPr>
              <w:t>Organization and Contact I</w:t>
            </w:r>
            <w:r w:rsidRPr="00783DFC">
              <w:rPr>
                <w:b/>
              </w:rPr>
              <w:t>nformation</w:t>
            </w:r>
          </w:p>
        </w:tc>
        <w:tc>
          <w:tcPr>
            <w:tcW w:w="618" w:type="dxa"/>
          </w:tcPr>
          <w:p w:rsidR="00B02F9D" w:rsidRPr="00783DFC" w:rsidRDefault="00B02F9D" w:rsidP="00CA5E25">
            <w:pPr>
              <w:rPr>
                <w:b/>
              </w:rPr>
            </w:pPr>
            <w:r>
              <w:rPr>
                <w:b/>
              </w:rPr>
              <w:t>OH BoN</w:t>
            </w:r>
          </w:p>
        </w:tc>
        <w:tc>
          <w:tcPr>
            <w:tcW w:w="1980" w:type="dxa"/>
          </w:tcPr>
          <w:p w:rsidR="00B02F9D" w:rsidRPr="00783DFC" w:rsidRDefault="00B02F9D" w:rsidP="00CA5E25">
            <w:pPr>
              <w:rPr>
                <w:b/>
              </w:rPr>
            </w:pPr>
            <w:r>
              <w:rPr>
                <w:b/>
              </w:rPr>
              <w:t>Program Title/time to complete</w:t>
            </w:r>
          </w:p>
        </w:tc>
        <w:tc>
          <w:tcPr>
            <w:tcW w:w="3915" w:type="dxa"/>
          </w:tcPr>
          <w:p w:rsidR="00B02F9D" w:rsidRPr="00783DFC" w:rsidRDefault="00B02F9D" w:rsidP="00CA5E25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2052" w:type="dxa"/>
          </w:tcPr>
          <w:p w:rsidR="00B02F9D" w:rsidRPr="00783DFC" w:rsidRDefault="00B02F9D" w:rsidP="00CA5E25">
            <w:pPr>
              <w:rPr>
                <w:b/>
              </w:rPr>
            </w:pPr>
            <w:r>
              <w:rPr>
                <w:b/>
              </w:rPr>
              <w:t xml:space="preserve">Cost </w:t>
            </w:r>
          </w:p>
        </w:tc>
        <w:tc>
          <w:tcPr>
            <w:tcW w:w="2062" w:type="dxa"/>
          </w:tcPr>
          <w:p w:rsidR="00B02F9D" w:rsidRPr="00783DFC" w:rsidRDefault="00B02F9D" w:rsidP="00CA5E25">
            <w:pPr>
              <w:rPr>
                <w:b/>
              </w:rPr>
            </w:pPr>
            <w:r>
              <w:rPr>
                <w:b/>
              </w:rPr>
              <w:t>Continuing Education</w:t>
            </w:r>
          </w:p>
        </w:tc>
      </w:tr>
      <w:tr w:rsidR="00B02F9D" w:rsidTr="00CA5E25">
        <w:tc>
          <w:tcPr>
            <w:tcW w:w="2887" w:type="dxa"/>
          </w:tcPr>
          <w:p w:rsidR="00B02F9D" w:rsidRDefault="00061370" w:rsidP="00061370">
            <w:r>
              <w:t>Social Services Group, Inc. (SSG)</w:t>
            </w:r>
          </w:p>
          <w:p w:rsidR="0022089C" w:rsidRDefault="0022089C" w:rsidP="00061370"/>
        </w:tc>
        <w:tc>
          <w:tcPr>
            <w:tcW w:w="618" w:type="dxa"/>
          </w:tcPr>
          <w:p w:rsidR="00B02F9D" w:rsidRDefault="00B02F9D" w:rsidP="00CA5E25">
            <w:r>
              <w:t>no</w:t>
            </w:r>
          </w:p>
        </w:tc>
        <w:tc>
          <w:tcPr>
            <w:tcW w:w="1980" w:type="dxa"/>
          </w:tcPr>
          <w:p w:rsidR="00B02F9D" w:rsidRDefault="00B02F9D" w:rsidP="00CA5E25">
            <w:r>
              <w:t>Community Health Worker Training—three weeks</w:t>
            </w:r>
          </w:p>
        </w:tc>
        <w:tc>
          <w:tcPr>
            <w:tcW w:w="3915" w:type="dxa"/>
          </w:tcPr>
          <w:p w:rsidR="00B02F9D" w:rsidRDefault="00061370" w:rsidP="00061370">
            <w:r>
              <w:t>Emplo</w:t>
            </w:r>
            <w:r w:rsidR="00B02F9D">
              <w:t>yees</w:t>
            </w:r>
            <w:r>
              <w:t xml:space="preserve"> </w:t>
            </w:r>
            <w:r w:rsidR="00B02F9D">
              <w:t xml:space="preserve">complete commercially available on-line training program, and then specifically developed for </w:t>
            </w:r>
            <w:r>
              <w:t>SSG,</w:t>
            </w:r>
            <w:r w:rsidR="00B02F9D">
              <w:t xml:space="preserve"> in-house training</w:t>
            </w:r>
            <w:r>
              <w:t>.</w:t>
            </w:r>
            <w:r w:rsidR="00B02F9D">
              <w:t xml:space="preserve"> </w:t>
            </w:r>
          </w:p>
        </w:tc>
        <w:tc>
          <w:tcPr>
            <w:tcW w:w="2052" w:type="dxa"/>
          </w:tcPr>
          <w:p w:rsidR="00B02F9D" w:rsidRDefault="00B02F9D" w:rsidP="00CA5E25">
            <w:r>
              <w:t>No cost for Care Source employees</w:t>
            </w:r>
          </w:p>
        </w:tc>
        <w:tc>
          <w:tcPr>
            <w:tcW w:w="2062" w:type="dxa"/>
          </w:tcPr>
          <w:p w:rsidR="00B02F9D" w:rsidRDefault="00061370" w:rsidP="00CA5E25">
            <w:r>
              <w:t>As needed for patient needs</w:t>
            </w:r>
          </w:p>
        </w:tc>
      </w:tr>
      <w:tr w:rsidR="0022089C" w:rsidTr="00CA5E25">
        <w:tc>
          <w:tcPr>
            <w:tcW w:w="2887" w:type="dxa"/>
          </w:tcPr>
          <w:p w:rsidR="0022089C" w:rsidRDefault="0022089C" w:rsidP="00061370"/>
        </w:tc>
        <w:tc>
          <w:tcPr>
            <w:tcW w:w="618" w:type="dxa"/>
          </w:tcPr>
          <w:p w:rsidR="0022089C" w:rsidRDefault="0022089C" w:rsidP="00CA5E25"/>
        </w:tc>
        <w:tc>
          <w:tcPr>
            <w:tcW w:w="1980" w:type="dxa"/>
          </w:tcPr>
          <w:p w:rsidR="0022089C" w:rsidRDefault="0022089C" w:rsidP="00CA5E25"/>
        </w:tc>
        <w:tc>
          <w:tcPr>
            <w:tcW w:w="3915" w:type="dxa"/>
          </w:tcPr>
          <w:p w:rsidR="0022089C" w:rsidRDefault="0022089C" w:rsidP="00061370"/>
        </w:tc>
        <w:tc>
          <w:tcPr>
            <w:tcW w:w="2052" w:type="dxa"/>
          </w:tcPr>
          <w:p w:rsidR="0022089C" w:rsidRDefault="0022089C" w:rsidP="00CA5E25"/>
        </w:tc>
        <w:tc>
          <w:tcPr>
            <w:tcW w:w="2062" w:type="dxa"/>
          </w:tcPr>
          <w:p w:rsidR="0022089C" w:rsidRDefault="0022089C" w:rsidP="00CA5E25"/>
        </w:tc>
      </w:tr>
      <w:tr w:rsidR="0022089C" w:rsidTr="00CA5E25">
        <w:tc>
          <w:tcPr>
            <w:tcW w:w="2887" w:type="dxa"/>
          </w:tcPr>
          <w:p w:rsidR="0022089C" w:rsidRDefault="0022089C" w:rsidP="00061370"/>
        </w:tc>
        <w:tc>
          <w:tcPr>
            <w:tcW w:w="618" w:type="dxa"/>
          </w:tcPr>
          <w:p w:rsidR="0022089C" w:rsidRDefault="0022089C" w:rsidP="00CA5E25"/>
        </w:tc>
        <w:tc>
          <w:tcPr>
            <w:tcW w:w="1980" w:type="dxa"/>
          </w:tcPr>
          <w:p w:rsidR="0022089C" w:rsidRDefault="0022089C" w:rsidP="00CA5E25"/>
        </w:tc>
        <w:tc>
          <w:tcPr>
            <w:tcW w:w="3915" w:type="dxa"/>
          </w:tcPr>
          <w:p w:rsidR="0022089C" w:rsidRDefault="0022089C" w:rsidP="00061370"/>
        </w:tc>
        <w:tc>
          <w:tcPr>
            <w:tcW w:w="2052" w:type="dxa"/>
          </w:tcPr>
          <w:p w:rsidR="0022089C" w:rsidRDefault="0022089C" w:rsidP="00CA5E25"/>
        </w:tc>
        <w:tc>
          <w:tcPr>
            <w:tcW w:w="2062" w:type="dxa"/>
          </w:tcPr>
          <w:p w:rsidR="0022089C" w:rsidRDefault="0022089C" w:rsidP="00CA5E25"/>
        </w:tc>
      </w:tr>
    </w:tbl>
    <w:p w:rsidR="00B02F9D" w:rsidRDefault="00B02F9D"/>
    <w:p w:rsidR="00B02F9D" w:rsidRDefault="008C6EDE">
      <w:r>
        <w:t xml:space="preserve">Please complete and return to </w:t>
      </w:r>
      <w:hyperlink r:id="rId8" w:history="1">
        <w:r w:rsidRPr="00421D97">
          <w:rPr>
            <w:rStyle w:val="Hyperlink"/>
          </w:rPr>
          <w:t>Katherine.cauley@wright.edu</w:t>
        </w:r>
      </w:hyperlink>
      <w:r>
        <w:t xml:space="preserve"> </w:t>
      </w:r>
    </w:p>
    <w:sectPr w:rsidR="00B02F9D" w:rsidSect="00783DFC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E1" w:rsidRDefault="00A30CE1" w:rsidP="005C558D">
      <w:pPr>
        <w:spacing w:after="0" w:line="240" w:lineRule="auto"/>
      </w:pPr>
      <w:r>
        <w:separator/>
      </w:r>
    </w:p>
  </w:endnote>
  <w:endnote w:type="continuationSeparator" w:id="0">
    <w:p w:rsidR="00A30CE1" w:rsidRDefault="00A30CE1" w:rsidP="005C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721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558D" w:rsidRDefault="005C55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8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558D" w:rsidRDefault="005C5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E1" w:rsidRDefault="00A30CE1" w:rsidP="005C558D">
      <w:pPr>
        <w:spacing w:after="0" w:line="240" w:lineRule="auto"/>
      </w:pPr>
      <w:r>
        <w:separator/>
      </w:r>
    </w:p>
  </w:footnote>
  <w:footnote w:type="continuationSeparator" w:id="0">
    <w:p w:rsidR="00A30CE1" w:rsidRDefault="00A30CE1" w:rsidP="005C5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97"/>
    <w:rsid w:val="000303FA"/>
    <w:rsid w:val="00061370"/>
    <w:rsid w:val="001A0986"/>
    <w:rsid w:val="0022089C"/>
    <w:rsid w:val="00474E97"/>
    <w:rsid w:val="00477E3B"/>
    <w:rsid w:val="004D447B"/>
    <w:rsid w:val="00582594"/>
    <w:rsid w:val="005C558D"/>
    <w:rsid w:val="006D1ADE"/>
    <w:rsid w:val="00783DFC"/>
    <w:rsid w:val="00786974"/>
    <w:rsid w:val="0080430C"/>
    <w:rsid w:val="008B1B39"/>
    <w:rsid w:val="008C6EDE"/>
    <w:rsid w:val="00A30CE1"/>
    <w:rsid w:val="00A363FE"/>
    <w:rsid w:val="00A77138"/>
    <w:rsid w:val="00B02F9D"/>
    <w:rsid w:val="00B32880"/>
    <w:rsid w:val="00BC6342"/>
    <w:rsid w:val="00C54858"/>
    <w:rsid w:val="00E32793"/>
    <w:rsid w:val="00EB7327"/>
    <w:rsid w:val="00F3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E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8D"/>
  </w:style>
  <w:style w:type="paragraph" w:styleId="Footer">
    <w:name w:val="footer"/>
    <w:basedOn w:val="Normal"/>
    <w:link w:val="FooterChar"/>
    <w:uiPriority w:val="99"/>
    <w:unhideWhenUsed/>
    <w:rsid w:val="005C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58D"/>
  </w:style>
  <w:style w:type="paragraph" w:styleId="BalloonText">
    <w:name w:val="Balloon Text"/>
    <w:basedOn w:val="Normal"/>
    <w:link w:val="BalloonTextChar"/>
    <w:uiPriority w:val="99"/>
    <w:semiHidden/>
    <w:unhideWhenUsed/>
    <w:rsid w:val="006D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E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58D"/>
  </w:style>
  <w:style w:type="paragraph" w:styleId="Footer">
    <w:name w:val="footer"/>
    <w:basedOn w:val="Normal"/>
    <w:link w:val="FooterChar"/>
    <w:uiPriority w:val="99"/>
    <w:unhideWhenUsed/>
    <w:rsid w:val="005C5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58D"/>
  </w:style>
  <w:style w:type="paragraph" w:styleId="BalloonText">
    <w:name w:val="Balloon Text"/>
    <w:basedOn w:val="Normal"/>
    <w:link w:val="BalloonTextChar"/>
    <w:uiPriority w:val="99"/>
    <w:semiHidden/>
    <w:unhideWhenUsed/>
    <w:rsid w:val="006D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.cauley@wrigh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dy.jones@southerohio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OSUMC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L. Cauley</dc:creator>
  <cp:lastModifiedBy>Nadine Wise</cp:lastModifiedBy>
  <cp:revision>2</cp:revision>
  <cp:lastPrinted>2016-09-28T20:41:00Z</cp:lastPrinted>
  <dcterms:created xsi:type="dcterms:W3CDTF">2016-10-24T18:53:00Z</dcterms:created>
  <dcterms:modified xsi:type="dcterms:W3CDTF">2016-10-24T18:53:00Z</dcterms:modified>
</cp:coreProperties>
</file>